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6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6850A1" w:rsidRPr="00F9377F" w:rsidTr="006850A1">
        <w:tc>
          <w:tcPr>
            <w:tcW w:w="2891" w:type="dxa"/>
          </w:tcPr>
          <w:p w:rsidR="006850A1" w:rsidRPr="00F9377F" w:rsidRDefault="006850A1" w:rsidP="006850A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Redes integradas</w:t>
            </w:r>
          </w:p>
        </w:tc>
        <w:tc>
          <w:tcPr>
            <w:tcW w:w="2917" w:type="dxa"/>
          </w:tcPr>
          <w:p w:rsidR="006850A1" w:rsidRPr="00F9377F" w:rsidRDefault="006850A1" w:rsidP="006850A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6850A1" w:rsidRPr="00F9377F" w:rsidRDefault="006850A1" w:rsidP="006850A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850A1" w:rsidRPr="00F9377F" w:rsidTr="006850A1">
        <w:tc>
          <w:tcPr>
            <w:tcW w:w="2891" w:type="dxa"/>
          </w:tcPr>
          <w:p w:rsidR="006850A1" w:rsidRPr="00F9377F" w:rsidRDefault="006850A1" w:rsidP="006850A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6850A1" w:rsidRPr="00F9377F" w:rsidRDefault="006850A1" w:rsidP="006850A1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6850A1" w:rsidRPr="00F9377F" w:rsidRDefault="006850A1" w:rsidP="006850A1">
            <w:pPr>
              <w:spacing w:after="0" w:line="240" w:lineRule="auto"/>
              <w:jc w:val="both"/>
            </w:pPr>
          </w:p>
        </w:tc>
      </w:tr>
      <w:tr w:rsidR="006850A1" w:rsidRPr="00F9377F" w:rsidTr="006850A1">
        <w:tc>
          <w:tcPr>
            <w:tcW w:w="8720" w:type="dxa"/>
            <w:gridSpan w:val="3"/>
            <w:vAlign w:val="center"/>
          </w:tcPr>
          <w:p w:rsidR="006850A1" w:rsidRPr="00F9377F" w:rsidRDefault="006850A1" w:rsidP="006850A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850A1" w:rsidRPr="00F9377F" w:rsidTr="006850A1">
        <w:tc>
          <w:tcPr>
            <w:tcW w:w="8720" w:type="dxa"/>
            <w:gridSpan w:val="3"/>
            <w:vAlign w:val="center"/>
          </w:tcPr>
          <w:p w:rsidR="006850A1" w:rsidRPr="00F9377F" w:rsidRDefault="006850A1" w:rsidP="006850A1">
            <w:pPr>
              <w:spacing w:after="0" w:line="240" w:lineRule="auto"/>
              <w:jc w:val="both"/>
            </w:pPr>
          </w:p>
          <w:p w:rsidR="00B12126" w:rsidRDefault="003C12CF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</w:pPr>
            <w:r w:rsidRPr="003C12CF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En este sistema </w:t>
            </w:r>
            <w:r w:rsidR="00B12126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con un modelo de</w:t>
            </w:r>
            <w:r w:rsidRPr="003C12CF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 aseguramiento podría funcionar una RISS concebida </w:t>
            </w:r>
            <w:r w:rsidR="00F4730D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en</w:t>
            </w:r>
            <w:r w:rsidRPr="003C12CF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 la ley 1438?</w:t>
            </w:r>
            <w:r w:rsidR="00B12126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 </w:t>
            </w:r>
          </w:p>
          <w:p w:rsidR="003C12CF" w:rsidRPr="003C12CF" w:rsidRDefault="00B12126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</w:pP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Que modificaciones se habría que realizar en aseguramiento para la integración de las diferentes instituciones sin importar a qué sector pertenezcan?</w:t>
            </w:r>
          </w:p>
          <w:p w:rsidR="003C12CF" w:rsidRPr="006F3FC0" w:rsidRDefault="006C1099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C</w:t>
            </w:r>
            <w:r w:rsidR="003C12CF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ada institución prestadora de servicios debería realizar las acciones expresamente </w:t>
            </w:r>
            <w:r w:rsidR="00DA5C42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habilitados correspondientes a </w:t>
            </w:r>
            <w:r w:rsidR="003C12CF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SU NIVEL DE COMPLEJIDAD</w:t>
            </w:r>
            <w:r w:rsidR="00DA5C42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 y no superiores</w:t>
            </w: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?</w:t>
            </w:r>
            <w:r w:rsidR="003C12CF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, para que </w:t>
            </w: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la RISS funcione de manera complementaria, articulada y resolutiva.</w:t>
            </w:r>
          </w:p>
          <w:p w:rsidR="00AD5E55" w:rsidRPr="00AD5E55" w:rsidRDefault="008C0AF3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Cómo l</w:t>
            </w:r>
            <w:r w:rsidR="006F3FC0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as secretarías Departamentales debe tener autoridad sanitaria para reglamentar la habilitación de servicios </w:t>
            </w: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a hospitales </w:t>
            </w:r>
            <w:r w:rsidR="006F3FC0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que debe</w:t>
            </w: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n</w:t>
            </w:r>
            <w:r w:rsidR="006F3FC0"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 tener de acuerdo a su nivel de complejidad</w:t>
            </w: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 xml:space="preserve"> y no superiores? Teniendo en cuenta que el Dpto es el habilitador de los servicios? Cuál va a ser la posición de esta reglamentación?</w:t>
            </w:r>
          </w:p>
          <w:p w:rsidR="001B69C7" w:rsidRPr="001B69C7" w:rsidRDefault="00AD5E55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Cómo se hará la articulación entre la prestación de servicios en salud y las redes sociales que los soportan?</w:t>
            </w:r>
          </w:p>
          <w:p w:rsidR="006F3FC0" w:rsidRDefault="001B69C7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color w:val="984806" w:themeColor="accent6" w:themeShade="80"/>
                <w:sz w:val="24"/>
                <w:szCs w:val="24"/>
              </w:rPr>
              <w:t>Cómo serán establecidas las condiciones para identificación del territorio por RISS?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Qué hacer con las EPS que tienen integrado el primer nivel de atención?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La conformación de la RISS  está en el CTSSS que hacer con la autorización de la  Super continua vigente?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  <w:lang w:val="es-MX"/>
              </w:rPr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Cuáles serían los planes de contingencia para insuficiencia de camas o de servicios dentro de una red?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L a RISS puede estar constituida por  la EAPB? (la ley 715 sigue vigente)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Se faculta a los municipios para conformación de redes  (art 62). Es esto viable y sostenible?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La creación de RISS es obligatoria?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Las RISS deberán constituirse como persona Jurídica para contratar?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Se tendrá un registro de RISS en el país?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Como se logra la integración de  redes de varios municipios?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Cuál sería el tratamiento para las redes ya conformadas por los deptos y las EAPB?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Cuáles serían los  incentivos para la movilización de las voluntades de varias EPS, alcaldes y autoridades locales para la integración de recursos y su preservación en el tiempo?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Cuando varias IPSs se integren para formar una RISS, quien las presenta para que autoricen su conformación?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 xml:space="preserve">La coordinación y evaluación de RISS están a cargo de EAPB o DTS? 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9377F">
              <w:rPr>
                <w:rFonts w:ascii="Arial Narrow" w:hAnsi="Arial Narrow"/>
                <w:sz w:val="24"/>
                <w:szCs w:val="24"/>
              </w:rPr>
              <w:t>Se debe desarrollar asistencia técnica y financiera para estimular el desarrollo de RISS, como se va soportar financieramente?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 xml:space="preserve">Como garantizar la Suficiencia de recursos que entran a la red para garantizar la atención 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¿Las redes integradas suponen integración vertical?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¿La APS requiere de control de las puertas de entrada por parte de los responsables poblacionales, de atención, de aseguramiento, de pago?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¿Se refieren solo a servicios de salud?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significan en lo colectivo, en lo intersectorial?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asumir en la integración la diversidad público / privada?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incorpora el concepto y desarrollos de redes especiales?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prioridades en salud pública y en servicios deben tener organizaciones diferenciales de las redes?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lastRenderedPageBreak/>
              <w:t>¿Qué condiciones de funcionamiento suponen las redes integradas de servicios para garantizar la operación en APS? ¿Para garantizar el cumplimiento de las características de APS y del Sistema de Calidad?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serán los criterios de organización de redes según portabilidad nacional, cercanía de servicios y puertas de entrada en APS?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mecanismos de organización de niveles de atención y complejidad de servicios y procedimientos se deben adoptar para garantizar fortalecimiento de la capacidad resolutiva en APS?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Si las IPS son solo un nodo de las redes integradas de servicios de salud ¿qué organización y soporte requieren para garantizar la continuidad de la atención?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transforma la organización de redes la estructura y funcionamiento del SOGCSS?</w:t>
            </w:r>
          </w:p>
          <w:p w:rsidR="006850A1" w:rsidRPr="00F9377F" w:rsidRDefault="006850A1" w:rsidP="006850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Actualmente, ¿el sistema obligatorio de garantía de calidad permite la conformación de redes integradas de varias instituciones, en el marco de la estrategia de APS?</w:t>
            </w:r>
          </w:p>
        </w:tc>
      </w:tr>
      <w:tr w:rsidR="006850A1" w:rsidRPr="00F9377F" w:rsidTr="006850A1">
        <w:tc>
          <w:tcPr>
            <w:tcW w:w="8720" w:type="dxa"/>
            <w:gridSpan w:val="3"/>
            <w:vAlign w:val="center"/>
          </w:tcPr>
          <w:p w:rsidR="006850A1" w:rsidRPr="00F9377F" w:rsidRDefault="006850A1" w:rsidP="006850A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lastRenderedPageBreak/>
              <w:t>COMENTARIOS U OBSERVACIONES SOBRE LA CATEGORIA</w:t>
            </w:r>
          </w:p>
        </w:tc>
      </w:tr>
      <w:tr w:rsidR="006850A1" w:rsidRPr="00F9377F" w:rsidTr="006850A1">
        <w:tc>
          <w:tcPr>
            <w:tcW w:w="8720" w:type="dxa"/>
            <w:gridSpan w:val="3"/>
            <w:vAlign w:val="center"/>
          </w:tcPr>
          <w:p w:rsidR="006850A1" w:rsidRPr="00F9377F" w:rsidRDefault="006850A1" w:rsidP="006850A1">
            <w:pPr>
              <w:spacing w:after="0" w:line="240" w:lineRule="auto"/>
              <w:jc w:val="both"/>
            </w:pPr>
          </w:p>
          <w:p w:rsidR="006850A1" w:rsidRPr="00F9377F" w:rsidRDefault="006850A1" w:rsidP="006850A1">
            <w:pPr>
              <w:spacing w:after="0" w:line="240" w:lineRule="auto"/>
              <w:jc w:val="both"/>
            </w:pPr>
          </w:p>
          <w:p w:rsidR="006850A1" w:rsidRPr="00F9377F" w:rsidRDefault="006850A1" w:rsidP="006850A1">
            <w:pPr>
              <w:spacing w:after="0" w:line="240" w:lineRule="auto"/>
              <w:jc w:val="both"/>
            </w:pPr>
          </w:p>
          <w:p w:rsidR="006850A1" w:rsidRPr="00F9377F" w:rsidRDefault="006850A1" w:rsidP="006850A1">
            <w:pPr>
              <w:spacing w:after="0" w:line="240" w:lineRule="auto"/>
              <w:jc w:val="both"/>
            </w:pPr>
          </w:p>
        </w:tc>
      </w:tr>
    </w:tbl>
    <w:p w:rsidR="00D46B3E" w:rsidRDefault="00C34070"/>
    <w:sectPr w:rsidR="00D46B3E" w:rsidSect="00963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070" w:rsidRDefault="00C34070" w:rsidP="006850A1">
      <w:pPr>
        <w:spacing w:after="0" w:line="240" w:lineRule="auto"/>
      </w:pPr>
      <w:r>
        <w:separator/>
      </w:r>
    </w:p>
  </w:endnote>
  <w:endnote w:type="continuationSeparator" w:id="0">
    <w:p w:rsidR="00C34070" w:rsidRDefault="00C34070" w:rsidP="0068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070" w:rsidRDefault="00C34070" w:rsidP="006850A1">
      <w:pPr>
        <w:spacing w:after="0" w:line="240" w:lineRule="auto"/>
      </w:pPr>
      <w:r>
        <w:separator/>
      </w:r>
    </w:p>
  </w:footnote>
  <w:footnote w:type="continuationSeparator" w:id="0">
    <w:p w:rsidR="00C34070" w:rsidRDefault="00C34070" w:rsidP="0068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Pr="006850A1" w:rsidRDefault="00DE04F4" w:rsidP="006850A1">
    <w:pPr>
      <w:pStyle w:val="Encabezado"/>
      <w:jc w:val="center"/>
      <w:rPr>
        <w:b/>
        <w:sz w:val="52"/>
      </w:rPr>
    </w:pPr>
    <w:r>
      <w:rPr>
        <w:b/>
        <w:noProof/>
        <w:sz w:val="52"/>
        <w:lang w:val="es-ES" w:eastAsia="es-ES"/>
      </w:rPr>
      <w:pict>
        <v:shapetype id="_x0000_t78" coordsize="21600,21600" o:spt="78" adj="14400,5400,18000,8100" path="m,l,21600@0,21600@0@5@2@5@2@4,21600,10800@2@1@2@3@0@3@0,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@6,0;0,10800;@6,21600;21600,10800" o:connectangles="270,180,90,0" textboxrect="0,0,@0,21600"/>
          <v:handles>
            <v:h position="#0,topLeft" xrange="0,@2"/>
            <v:h position="bottomRight,#1" yrange="0,@3"/>
            <v:h position="#2,#3" xrange="@0,21600" yrange="@1,10800"/>
          </v:handles>
        </v:shapetype>
        <v:shape id="_x0000_s1025" type="#_x0000_t78" href="C:\Documents and Settings\jparga\Configuración local\RISS-APS\DIMENSIONES Y CATEGORIAS DE APS.pptx" style="position:absolute;left:0;text-align:left;margin-left:451.55pt;margin-top:645.2pt;width:44.85pt;height:50.95pt;z-index:251658240" o:button="t">
          <v:fill o:detectmouseclick="t"/>
        </v:shape>
      </w:pict>
    </w:r>
    <w:r w:rsidR="006850A1" w:rsidRPr="006850A1">
      <w:rPr>
        <w:b/>
        <w:sz w:val="52"/>
      </w:rPr>
      <w:t>REDES INTEGRADAS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A1" w:rsidRDefault="006850A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B441B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850A1"/>
    <w:rsid w:val="000F6859"/>
    <w:rsid w:val="001B69C7"/>
    <w:rsid w:val="002A4E19"/>
    <w:rsid w:val="0032511C"/>
    <w:rsid w:val="003C12CF"/>
    <w:rsid w:val="00415C43"/>
    <w:rsid w:val="00522596"/>
    <w:rsid w:val="00603DEA"/>
    <w:rsid w:val="006850A1"/>
    <w:rsid w:val="006C1099"/>
    <w:rsid w:val="006F3FC0"/>
    <w:rsid w:val="00761AE5"/>
    <w:rsid w:val="008C0AF3"/>
    <w:rsid w:val="00963C89"/>
    <w:rsid w:val="00AD5E55"/>
    <w:rsid w:val="00B12126"/>
    <w:rsid w:val="00B75B66"/>
    <w:rsid w:val="00C34070"/>
    <w:rsid w:val="00DA5C42"/>
    <w:rsid w:val="00DE04F4"/>
    <w:rsid w:val="00E80302"/>
    <w:rsid w:val="00F4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0A1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850A1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6850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850A1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850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850A1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2011-07-14T16:12:00Z</dcterms:created>
  <dcterms:modified xsi:type="dcterms:W3CDTF">2011-07-14T16:12:00Z</dcterms:modified>
</cp:coreProperties>
</file>